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40A" w:rsidRDefault="004908CD">
      <w:pPr>
        <w:pStyle w:val="Textbody"/>
        <w:jc w:val="center"/>
        <w:rPr>
          <w:rFonts w:ascii="Times New Roman" w:eastAsia="標楷體" w:hAnsi="Times New Roman" w:cs="標楷體"/>
          <w:color w:val="000000"/>
          <w:sz w:val="40"/>
          <w:szCs w:val="40"/>
        </w:rPr>
      </w:pPr>
      <w:bookmarkStart w:id="0" w:name="_GoBack"/>
      <w:r>
        <w:rPr>
          <w:rFonts w:ascii="Times New Roman" w:eastAsia="標楷體" w:hAnsi="Times New Roman" w:cs="標楷體"/>
          <w:color w:val="000000"/>
          <w:sz w:val="40"/>
          <w:szCs w:val="40"/>
        </w:rPr>
        <w:t>身心障礙學生考試服務辦法修正條文</w:t>
      </w:r>
      <w:bookmarkEnd w:id="0"/>
    </w:p>
    <w:p w:rsidR="0000140A" w:rsidRDefault="004908CD">
      <w:pPr>
        <w:pStyle w:val="Textbody"/>
        <w:spacing w:line="46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第一條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本辦法依特殊教育法第二十五條第二項規定訂定之。</w:t>
      </w:r>
    </w:p>
    <w:p w:rsidR="0000140A" w:rsidRDefault="004908CD">
      <w:pPr>
        <w:pStyle w:val="Textbody"/>
        <w:spacing w:line="46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第二條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各級學校及試務單位公開辦理各教育階段入學相關之各種考試，應依本辦法之規定提供身心障礙學生考試服務（以下簡稱考試服務）。</w:t>
      </w:r>
    </w:p>
    <w:p w:rsidR="0000140A" w:rsidRDefault="004908CD">
      <w:pPr>
        <w:pStyle w:val="Textbody"/>
        <w:spacing w:line="46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第三條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本辦法所稱身心障礙學生，指符合下列規定之一者：</w:t>
      </w:r>
    </w:p>
    <w:p w:rsidR="0000140A" w:rsidRDefault="004908CD">
      <w:pPr>
        <w:pStyle w:val="Textbody"/>
        <w:spacing w:line="460" w:lineRule="exact"/>
        <w:ind w:left="104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一、經各級主管機關特殊教育學生鑑定及就學輔導會鑑定為身心障礙。</w:t>
      </w:r>
    </w:p>
    <w:p w:rsidR="0000140A" w:rsidRDefault="004908CD">
      <w:pPr>
        <w:pStyle w:val="Textbody"/>
        <w:spacing w:line="460" w:lineRule="exact"/>
        <w:ind w:left="104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二、領有身心障礙證明。</w:t>
      </w:r>
    </w:p>
    <w:p w:rsidR="0000140A" w:rsidRDefault="004908CD">
      <w:pPr>
        <w:pStyle w:val="Textbody"/>
        <w:spacing w:line="46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第四條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考試服務之提供，應以達成該項考試目的為原則。各級學校及試務單位應依身心障礙考生（以下簡稱考生）障礙情形、程度及需求，提供考試服務。</w:t>
      </w:r>
    </w:p>
    <w:p w:rsidR="0000140A" w:rsidRDefault="004908CD">
      <w:pPr>
        <w:pStyle w:val="Textbody"/>
        <w:spacing w:line="460" w:lineRule="exact"/>
        <w:ind w:left="566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前項考試服務，應由考生向各級學校及試務單位提出申請，經審查後通知考生審查結果及其理由，考生對審查結果不服得提出申訴。</w:t>
      </w:r>
    </w:p>
    <w:p w:rsidR="0000140A" w:rsidRDefault="004908CD">
      <w:pPr>
        <w:pStyle w:val="Textbody"/>
        <w:spacing w:line="460" w:lineRule="exact"/>
        <w:ind w:left="566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各級學校及試務單位，應邀集身心障礙相關領域之學者專家、特殊教育相關專業人員及其他相關人員審查（議）前項申請案及申訴案；審議申訴案時，得視學生障礙情形增邀特殊教育相關家長團體參與，並得增邀考生本人、考生之法定代理人、實際照顧者或學校代表列席。</w:t>
      </w:r>
    </w:p>
    <w:p w:rsidR="0000140A" w:rsidRDefault="004908CD">
      <w:pPr>
        <w:pStyle w:val="Textbody"/>
        <w:spacing w:line="460" w:lineRule="exact"/>
        <w:ind w:left="566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前三項考</w:t>
      </w:r>
      <w:r>
        <w:rPr>
          <w:rFonts w:ascii="標楷體" w:eastAsia="標楷體" w:hAnsi="標楷體"/>
          <w:sz w:val="28"/>
          <w:szCs w:val="28"/>
        </w:rPr>
        <w:t>試服務內容、申請程序及應檢附之相關資料、審查方式及原則、審查結果通知及申訴程序等事項，應於簡章中載明。</w:t>
      </w:r>
    </w:p>
    <w:p w:rsidR="0000140A" w:rsidRDefault="004908CD">
      <w:pPr>
        <w:pStyle w:val="Textbody"/>
        <w:spacing w:line="46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第五條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考試服務應衡酌考生之考試科目特性、學習優勢管道及個別需求，提供適當之試場服務、輔具服務、試題（卷）調整服務、作答方式調整服務及其他合理調整之服務。</w:t>
      </w:r>
    </w:p>
    <w:p w:rsidR="0000140A" w:rsidRDefault="004908CD">
      <w:pPr>
        <w:pStyle w:val="Textbody"/>
        <w:spacing w:line="46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第六條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前條所定試場服務如下：</w:t>
      </w:r>
    </w:p>
    <w:p w:rsidR="0000140A" w:rsidRDefault="004908CD">
      <w:pPr>
        <w:pStyle w:val="Textbody"/>
        <w:spacing w:line="460" w:lineRule="exact"/>
        <w:ind w:left="104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一、調整考試時間：包括提早入場或延長作答時間。</w:t>
      </w:r>
    </w:p>
    <w:p w:rsidR="0000140A" w:rsidRDefault="004908CD">
      <w:pPr>
        <w:pStyle w:val="Textbody"/>
        <w:spacing w:line="460" w:lineRule="exact"/>
        <w:ind w:left="104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二、提供無障礙試場環境：包括無障礙環境、地面樓層或設有昇降設備之試場。</w:t>
      </w:r>
    </w:p>
    <w:p w:rsidR="0000140A" w:rsidRDefault="004908CD">
      <w:pPr>
        <w:pStyle w:val="Textbody"/>
        <w:spacing w:line="460" w:lineRule="exact"/>
        <w:ind w:left="104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三、提供提醒服務：包括視覺或聽覺提醒、手語翻譯或板書注意事項說明。</w:t>
      </w:r>
    </w:p>
    <w:p w:rsidR="0000140A" w:rsidRDefault="004908CD">
      <w:pPr>
        <w:pStyle w:val="Textbody"/>
        <w:spacing w:line="460" w:lineRule="exact"/>
        <w:ind w:left="104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四、提供特殊試場：包括單人、</w:t>
      </w:r>
      <w:r>
        <w:rPr>
          <w:rFonts w:ascii="標楷體" w:eastAsia="標楷體" w:hAnsi="標楷體"/>
          <w:sz w:val="28"/>
          <w:szCs w:val="28"/>
        </w:rPr>
        <w:t>少數人或設有空調設備等試場。</w:t>
      </w:r>
    </w:p>
    <w:p w:rsidR="0000140A" w:rsidRDefault="004908CD">
      <w:pPr>
        <w:pStyle w:val="Textbody"/>
        <w:spacing w:line="460" w:lineRule="exact"/>
        <w:ind w:left="566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專為身心障礙學生辦理之考試，於安排試場考生人數時，應考量考生所需之適當空間，一般試場考生人數不得超過三十人。考生對試場空間有特殊需求者，應另依第四條規定提出申請。</w:t>
      </w:r>
    </w:p>
    <w:p w:rsidR="0000140A" w:rsidRDefault="004908CD">
      <w:pPr>
        <w:pStyle w:val="Textbody"/>
        <w:spacing w:line="46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第七條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第五條所定輔具服務，包括提供擴視機、放大鏡、點字機、盲用算盤、盲用電腦及印表機、檯燈、特殊桌椅或其他相關輔具等服務。</w:t>
      </w:r>
    </w:p>
    <w:p w:rsidR="0000140A" w:rsidRDefault="004908CD">
      <w:pPr>
        <w:pStyle w:val="Textbody"/>
        <w:spacing w:line="460" w:lineRule="exact"/>
        <w:ind w:left="566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前項輔具經各級學校及試務單位公布得由考生自備者，考生得申請使用自備輔具；自備輔具需託管者，應送各級學校及試務單位檢查及託管；自備輔具功能簡單無需託管者，於考試開始前經試務人員檢查後，始得使用。</w:t>
      </w:r>
    </w:p>
    <w:p w:rsidR="0000140A" w:rsidRDefault="004908CD">
      <w:pPr>
        <w:pStyle w:val="Textbody"/>
        <w:spacing w:line="46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第八條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第五條所定試題（卷）調整服務，包括調整試題與考生之適配性、題數或比例計分、提供放大試卷、點字試卷、電子試題、有聲試題、觸摸圖形試題、提供試卷並報讀等服務。</w:t>
      </w:r>
    </w:p>
    <w:p w:rsidR="0000140A" w:rsidRDefault="004908CD">
      <w:pPr>
        <w:pStyle w:val="Textbody"/>
        <w:spacing w:line="460" w:lineRule="exact"/>
        <w:ind w:left="566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前項調整試題與考生之適配性，包括試題之信度、效度、鑑別度，及命題後因應試題與身心障礙情形明顯衝突時所需之調整。</w:t>
      </w:r>
    </w:p>
    <w:p w:rsidR="0000140A" w:rsidRDefault="004908CD">
      <w:pPr>
        <w:pStyle w:val="Textbody"/>
        <w:spacing w:line="46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第九條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第五條所定作答方式調整服務，包</w:t>
      </w:r>
      <w:r>
        <w:rPr>
          <w:rFonts w:ascii="標楷體" w:eastAsia="標楷體" w:hAnsi="標楷體"/>
          <w:sz w:val="28"/>
          <w:szCs w:val="28"/>
        </w:rPr>
        <w:t>括提供電腦輸入法作答、盲用電腦作答、放大答案卡（卷）、電腦打字代謄、口語（錄音）作答及代謄答案卡等服務。</w:t>
      </w:r>
    </w:p>
    <w:p w:rsidR="0000140A" w:rsidRDefault="004908CD">
      <w:pPr>
        <w:pStyle w:val="Textbody"/>
        <w:spacing w:line="46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第十條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身心障礙學生參加校內學習評量，學校得準用本辦法提供各項考試服務，服務項目應載明於個別化教育計畫或個別化支持計畫，並得作為參與第二條所定入學考試申請考試服務之佐證資料。</w:t>
      </w:r>
    </w:p>
    <w:p w:rsidR="0000140A" w:rsidRDefault="004908CD">
      <w:pPr>
        <w:pStyle w:val="Textbody"/>
        <w:spacing w:line="46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第十一條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本辦法發布施行前，各項考試服務已納入簡章並公告者，依簡章規定辦理。</w:t>
      </w:r>
    </w:p>
    <w:p w:rsidR="0000140A" w:rsidRDefault="004908CD">
      <w:pPr>
        <w:pStyle w:val="Textbody"/>
        <w:spacing w:line="460" w:lineRule="exact"/>
        <w:ind w:left="560" w:hanging="560"/>
      </w:pPr>
      <w:r>
        <w:rPr>
          <w:rFonts w:ascii="標楷體" w:eastAsia="標楷體" w:hAnsi="標楷體"/>
          <w:sz w:val="28"/>
          <w:szCs w:val="28"/>
        </w:rPr>
        <w:lastRenderedPageBreak/>
        <w:t>第十二條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本辦法自發布日施行。</w:t>
      </w:r>
    </w:p>
    <w:sectPr w:rsidR="0000140A">
      <w:pgSz w:w="11906" w:h="16838"/>
      <w:pgMar w:top="1440" w:right="1800" w:bottom="1440" w:left="1800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908CD">
      <w:r>
        <w:separator/>
      </w:r>
    </w:p>
  </w:endnote>
  <w:endnote w:type="continuationSeparator" w:id="0">
    <w:p w:rsidR="00000000" w:rsidRDefault="0049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908CD">
      <w:r>
        <w:rPr>
          <w:color w:val="000000"/>
        </w:rPr>
        <w:separator/>
      </w:r>
    </w:p>
  </w:footnote>
  <w:footnote w:type="continuationSeparator" w:id="0">
    <w:p w:rsidR="00000000" w:rsidRDefault="00490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0140A"/>
    <w:rsid w:val="0000140A"/>
    <w:rsid w:val="0049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AC9C03-6007-40E4-B8F3-2F41B36A1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112&#24180;&#21407;&#22987;&#27284;/1122805514-&#20462;&#27491;/1122805514_&#36523;&#24515;&#38556;&#31001;&#23416;&#29983;&#32771;&#35430;&#26381;&#21209;&#36774;&#27861;&#20462;&#27491;&#26781;&#25991;.odt/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林佳怡</dc:creator>
  <dc:description/>
  <cp:lastModifiedBy>M10763312@mail.nknu.edu.tw</cp:lastModifiedBy>
  <cp:revision>2</cp:revision>
  <cp:lastPrinted>2023-10-17T08:30:00Z</cp:lastPrinted>
  <dcterms:created xsi:type="dcterms:W3CDTF">2023-11-14T12:33:00Z</dcterms:created>
  <dcterms:modified xsi:type="dcterms:W3CDTF">2023-11-14T12:33:00Z</dcterms:modified>
</cp:coreProperties>
</file>